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6C" w:rsidRPr="001E646C" w:rsidRDefault="001E646C" w:rsidP="001E646C">
      <w:pPr>
        <w:rPr>
          <w:b/>
          <w:bCs/>
        </w:rPr>
      </w:pPr>
      <w:r w:rsidRPr="001E646C">
        <w:rPr>
          <w:b/>
          <w:bCs/>
        </w:rPr>
        <w:t>Publishing Ethics</w:t>
      </w:r>
    </w:p>
    <w:p w:rsidR="001E646C" w:rsidRPr="001E646C" w:rsidRDefault="001E646C" w:rsidP="00AA7873">
      <w:pPr>
        <w:jc w:val="both"/>
      </w:pPr>
      <w:r w:rsidRPr="00AA7873">
        <w:rPr>
          <w:bCs/>
        </w:rPr>
        <w:t>By submitting a manuscript,</w:t>
      </w:r>
      <w:r w:rsidRPr="00AA7873">
        <w:rPr>
          <w:b/>
          <w:bCs/>
        </w:rPr>
        <w:t xml:space="preserve"> authors</w:t>
      </w:r>
      <w:r w:rsidRPr="00AA7873">
        <w:t xml:space="preserve"> attest that their manuscript has not been previously published</w:t>
      </w:r>
      <w:r w:rsidRPr="001E646C">
        <w:t xml:space="preserve"> or accepted for publication elsewhere</w:t>
      </w:r>
      <w:r w:rsidR="00122119">
        <w:t>. A</w:t>
      </w:r>
      <w:r w:rsidR="00122119" w:rsidRPr="00122119">
        <w:t>ll sources must be duly cited by authors, and</w:t>
      </w:r>
      <w:r w:rsidR="00122119">
        <w:t xml:space="preserve"> </w:t>
      </w:r>
      <w:r w:rsidR="00122119" w:rsidRPr="00122119">
        <w:t>appropriate references provided for any third-party works included in the</w:t>
      </w:r>
      <w:r w:rsidR="00122119">
        <w:t xml:space="preserve"> </w:t>
      </w:r>
      <w:r w:rsidR="00122119" w:rsidRPr="00122119">
        <w:t>manuscript.</w:t>
      </w:r>
      <w:r w:rsidR="00122119">
        <w:t xml:space="preserve"> </w:t>
      </w:r>
      <w:r>
        <w:t>Please note that s</w:t>
      </w:r>
      <w:r w:rsidRPr="001E646C">
        <w:t xml:space="preserve">ubmitted manuscripts </w:t>
      </w:r>
      <w:r w:rsidR="00122119">
        <w:t>are</w:t>
      </w:r>
      <w:r w:rsidRPr="001E646C">
        <w:t xml:space="preserve"> subject to checks in order to detect instances of plagiarism.</w:t>
      </w:r>
    </w:p>
    <w:p w:rsidR="00BE523D" w:rsidRPr="00122119" w:rsidRDefault="001E646C" w:rsidP="00AA7873">
      <w:pPr>
        <w:jc w:val="both"/>
      </w:pPr>
      <w:r w:rsidRPr="001E646C">
        <w:t xml:space="preserve">All </w:t>
      </w:r>
      <w:r>
        <w:t xml:space="preserve">submissions to the </w:t>
      </w:r>
      <w:r w:rsidRPr="00122119">
        <w:rPr>
          <w:i/>
        </w:rPr>
        <w:t>Journal of Elementary Education</w:t>
      </w:r>
      <w:r>
        <w:t xml:space="preserve"> </w:t>
      </w:r>
      <w:r w:rsidRPr="001E646C">
        <w:t xml:space="preserve">are double-blind peer reviewed. </w:t>
      </w:r>
      <w:r w:rsidR="00BE523D" w:rsidRPr="00AA7873">
        <w:rPr>
          <w:b/>
        </w:rPr>
        <w:t xml:space="preserve">Reviewers </w:t>
      </w:r>
      <w:r w:rsidR="00BE523D">
        <w:t>are obliged to report to the Editor</w:t>
      </w:r>
      <w:r w:rsidR="00AA7873">
        <w:t>-in-Chief</w:t>
      </w:r>
      <w:r w:rsidR="00BE523D">
        <w:t xml:space="preserve"> </w:t>
      </w:r>
      <w:r w:rsidR="00BE523D" w:rsidRPr="00122119">
        <w:t>cases of conflict of interest</w:t>
      </w:r>
      <w:r w:rsidR="00BE523D">
        <w:t xml:space="preserve"> and to</w:t>
      </w:r>
      <w:r w:rsidR="00BE523D" w:rsidRPr="00122119">
        <w:t xml:space="preserve"> treat all manuscripts as</w:t>
      </w:r>
      <w:r w:rsidR="00BE523D">
        <w:t xml:space="preserve"> </w:t>
      </w:r>
      <w:r w:rsidR="00BE523D" w:rsidRPr="00122119">
        <w:t>confidential, and may not reveal them to, or discuss them with, third parties.</w:t>
      </w:r>
      <w:r w:rsidR="00BE523D">
        <w:t xml:space="preserve"> T</w:t>
      </w:r>
      <w:r w:rsidR="00BE523D" w:rsidRPr="00122119">
        <w:t>he peer review process must be objective</w:t>
      </w:r>
      <w:r w:rsidR="00BE523D">
        <w:t>, without personal criticism</w:t>
      </w:r>
      <w:r w:rsidR="00BE523D">
        <w:t>. R</w:t>
      </w:r>
      <w:r w:rsidR="00BE523D" w:rsidRPr="00122119">
        <w:t>eviewers must express their position clearly</w:t>
      </w:r>
      <w:r w:rsidR="00BE523D">
        <w:t xml:space="preserve"> and accurately</w:t>
      </w:r>
      <w:r w:rsidR="00BE523D" w:rsidRPr="00122119">
        <w:t>, giving relevant arguments.</w:t>
      </w:r>
      <w:r w:rsidR="00BE523D" w:rsidRPr="00BE523D">
        <w:t xml:space="preserve"> </w:t>
      </w:r>
    </w:p>
    <w:p w:rsidR="00AA7873" w:rsidRDefault="00BE523D" w:rsidP="00AA7873">
      <w:pPr>
        <w:jc w:val="both"/>
      </w:pPr>
      <w:r>
        <w:t>T</w:t>
      </w:r>
      <w:r w:rsidRPr="00BE523D">
        <w:t xml:space="preserve">he </w:t>
      </w:r>
      <w:r w:rsidRPr="00AA7873">
        <w:rPr>
          <w:b/>
        </w:rPr>
        <w:t>Editor-in-C</w:t>
      </w:r>
      <w:r w:rsidRPr="00AA7873">
        <w:rPr>
          <w:b/>
        </w:rPr>
        <w:t>hief</w:t>
      </w:r>
      <w:r w:rsidRPr="00BE523D">
        <w:t xml:space="preserve"> </w:t>
      </w:r>
      <w:r>
        <w:t xml:space="preserve">of the journal </w:t>
      </w:r>
      <w:r w:rsidRPr="00BE523D">
        <w:t>is responsible for</w:t>
      </w:r>
      <w:r>
        <w:t xml:space="preserve"> </w:t>
      </w:r>
      <w:r w:rsidRPr="00BE523D">
        <w:t xml:space="preserve">deciding which submitted manuscripts are appropriate for publication. </w:t>
      </w:r>
      <w:r>
        <w:t xml:space="preserve">In </w:t>
      </w:r>
      <w:r w:rsidR="00AA7873">
        <w:t>taking decisions about the acceptance of a manuscript</w:t>
      </w:r>
      <w:r>
        <w:t>, the Editor-in-C</w:t>
      </w:r>
      <w:r w:rsidRPr="00BE523D">
        <w:t>hief may consult the editorial board or the reviewers.</w:t>
      </w:r>
      <w:r w:rsidR="00AA7873">
        <w:t xml:space="preserve"> </w:t>
      </w:r>
      <w:r w:rsidR="001E646C" w:rsidRPr="001E646C">
        <w:t>All submissions</w:t>
      </w:r>
      <w:r w:rsidR="00AA7873">
        <w:t>, both those rejected and accepted for publication,</w:t>
      </w:r>
      <w:r w:rsidR="001E646C" w:rsidRPr="001E646C">
        <w:t xml:space="preserve"> will receive an answer from the editors</w:t>
      </w:r>
      <w:r w:rsidR="00AA7873">
        <w:t>.</w:t>
      </w:r>
    </w:p>
    <w:p w:rsidR="001E646C" w:rsidRPr="001E646C" w:rsidRDefault="001E646C" w:rsidP="001E646C">
      <w:r w:rsidRPr="001E646C">
        <w:t>Authors, Editors and Reviewers should follow guidelines and standards developed by the </w:t>
      </w:r>
      <w:hyperlink r:id="rId5" w:tgtFrame="_blank" w:history="1">
        <w:r w:rsidRPr="001E646C">
          <w:rPr>
            <w:rStyle w:val="Hyperlink"/>
          </w:rPr>
          <w:t>Committee on Publication Ethics (COPE).</w:t>
        </w:r>
      </w:hyperlink>
      <w:bookmarkStart w:id="0" w:name="_GoBack"/>
      <w:bookmarkEnd w:id="0"/>
    </w:p>
    <w:sectPr w:rsidR="001E646C" w:rsidRPr="001E6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C"/>
    <w:rsid w:val="00122119"/>
    <w:rsid w:val="001E646C"/>
    <w:rsid w:val="00AA7873"/>
    <w:rsid w:val="00BE523D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4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4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354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5716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009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6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ethic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2016-09-28T14:06:00Z</dcterms:created>
  <dcterms:modified xsi:type="dcterms:W3CDTF">2016-09-28T14:42:00Z</dcterms:modified>
</cp:coreProperties>
</file>